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FD3E" w14:textId="60592FF2" w:rsidR="0050712D" w:rsidRPr="0050712D" w:rsidRDefault="00B95BA1" w:rsidP="005071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Doplň</w:t>
      </w:r>
      <w:r w:rsidR="004F5F1B">
        <w:rPr>
          <w:b/>
          <w:sz w:val="32"/>
          <w:szCs w:val="32"/>
        </w:rPr>
        <w:t>ující</w:t>
      </w:r>
      <w:r>
        <w:rPr>
          <w:b/>
          <w:sz w:val="32"/>
          <w:szCs w:val="32"/>
        </w:rPr>
        <w:t xml:space="preserve"> školení</w:t>
      </w:r>
      <w:r w:rsidR="0050712D">
        <w:rPr>
          <w:b/>
          <w:sz w:val="32"/>
          <w:szCs w:val="32"/>
        </w:rPr>
        <w:t xml:space="preserve"> pro </w:t>
      </w:r>
      <w:r>
        <w:rPr>
          <w:b/>
          <w:sz w:val="32"/>
          <w:szCs w:val="32"/>
        </w:rPr>
        <w:t>prodloužení</w:t>
      </w:r>
      <w:r w:rsidR="000963DD">
        <w:rPr>
          <w:b/>
          <w:sz w:val="32"/>
          <w:szCs w:val="32"/>
        </w:rPr>
        <w:t xml:space="preserve"> platnosti</w:t>
      </w:r>
      <w:r w:rsidR="0050712D">
        <w:rPr>
          <w:b/>
          <w:sz w:val="32"/>
          <w:szCs w:val="32"/>
        </w:rPr>
        <w:t xml:space="preserve"> osvědčení II. stupně odborné způsobilosti pro nakládání s přípravky na ochranu rostlin podle § 86 odst. 2 zákona 326/2004 Sb. ve znění pozdějších předpisů</w:t>
      </w:r>
    </w:p>
    <w:p w14:paraId="08F9CE58" w14:textId="4EEE1D63" w:rsidR="005B1708" w:rsidRDefault="005B1708" w:rsidP="00942219">
      <w:pPr>
        <w:spacing w:after="120"/>
        <w:rPr>
          <w:rFonts w:ascii="Segoe UI" w:hAnsi="Segoe UI" w:cs="Segoe UI"/>
          <w:color w:val="1E293B"/>
          <w:sz w:val="21"/>
          <w:szCs w:val="21"/>
          <w:shd w:val="clear" w:color="auto" w:fill="FFFFFF"/>
        </w:rPr>
      </w:pPr>
      <w:r w:rsidRPr="005B1708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 xml:space="preserve">Obsah </w:t>
      </w:r>
      <w:r w:rsidR="005C6315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doplň</w:t>
      </w:r>
      <w:r w:rsidR="004F5F1B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ujícího</w:t>
      </w:r>
      <w:r w:rsidR="005C6315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 xml:space="preserve"> školení</w:t>
      </w:r>
      <w:r w:rsidRPr="005B1708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 xml:space="preserve"> pro </w:t>
      </w:r>
      <w:r w:rsidR="00636F85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 xml:space="preserve">prodloužení platnosti </w:t>
      </w:r>
      <w:r w:rsidRPr="005B1708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 xml:space="preserve">osvědčení druhého stupně odpovídá Vyhlášce 206/ 2012 Sb., </w:t>
      </w:r>
      <w:r w:rsidR="00416573" w:rsidRPr="005B1708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o odborné způsobilosti pro nakládání s</w:t>
      </w:r>
      <w:r w:rsidR="00416573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 </w:t>
      </w:r>
      <w:r w:rsidR="00416573" w:rsidRPr="005B1708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přípravky</w:t>
      </w:r>
      <w:r w:rsidR="00416573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 xml:space="preserve">, </w:t>
      </w:r>
      <w:r w:rsidRPr="005B1708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 xml:space="preserve">v platném znění </w:t>
      </w:r>
      <w:r w:rsidR="00416573"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(17/2018 Sb.)</w:t>
      </w:r>
    </w:p>
    <w:p w14:paraId="7592451B" w14:textId="43D44448" w:rsidR="00092B71" w:rsidRPr="0050712D" w:rsidRDefault="00092B71" w:rsidP="00092B7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</w:pP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Poplatek za účast ve výši </w:t>
      </w:r>
      <w:r w:rsidRPr="00420BE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1</w:t>
      </w:r>
      <w:r w:rsidR="003A1F36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5</w:t>
      </w:r>
      <w:r w:rsidRPr="00420BE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00,- Kč</w:t>
      </w: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 za osobu za cel</w:t>
      </w:r>
      <w:r w:rsidR="00CD2AB4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é školení</w:t>
      </w: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může být uhrazen v hotovosti u prezence</w:t>
      </w:r>
      <w:r w:rsidR="00242BA6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nebo</w:t>
      </w: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převodem na základě vystavené faktury.</w:t>
      </w:r>
    </w:p>
    <w:p w14:paraId="3BFB9A03" w14:textId="77777777" w:rsidR="00092B71" w:rsidRDefault="00092B71" w:rsidP="00420BE3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</w:pP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Pro účastníky kurzu bude zajištěno občerstvení.</w:t>
      </w:r>
    </w:p>
    <w:p w14:paraId="1E3F4BC5" w14:textId="77777777" w:rsidR="00291FF3" w:rsidRPr="0050712D" w:rsidRDefault="00291FF3" w:rsidP="00420BE3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</w:pPr>
    </w:p>
    <w:p w14:paraId="1656846C" w14:textId="3FC0261D" w:rsidR="00D255EA" w:rsidRPr="00561063" w:rsidRDefault="0050712D" w:rsidP="00092B71">
      <w:pPr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 w:rsidRPr="0050712D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Organizační </w:t>
      </w:r>
      <w:r w:rsidR="0041657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pokyny/</w:t>
      </w:r>
      <w:r w:rsidRPr="0050712D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informace:</w:t>
      </w: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br/>
      </w:r>
      <w:r w:rsidR="00CD2AB4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Doplň</w:t>
      </w:r>
      <w:r w:rsidR="004F5F1B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ující </w:t>
      </w:r>
      <w:r w:rsidR="00CD2AB4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školení </w:t>
      </w:r>
      <w:r w:rsidRPr="0050712D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se koná dne </w:t>
      </w:r>
      <w:r w:rsidR="008E0D69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28</w:t>
      </w:r>
      <w:r w:rsidR="00563CD6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.</w:t>
      </w:r>
      <w:r w:rsidR="003F5998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</w:t>
      </w:r>
      <w:r w:rsidR="008E0D69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května</w:t>
      </w:r>
      <w:r w:rsidR="005B78D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202</w:t>
      </w:r>
      <w:r w:rsidR="000B294E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5</w:t>
      </w:r>
      <w:r w:rsidRPr="0050712D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na adrese: </w:t>
      </w:r>
      <w:r w:rsidR="007E5D27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Vodova 108, Brno-Královo Pole, škol</w:t>
      </w:r>
      <w:r w:rsidR="0056106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i</w:t>
      </w:r>
      <w:r w:rsidR="007E5D27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cí zařízení hotelu A Sport</w:t>
      </w:r>
      <w:r w:rsidRPr="0050712D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.</w:t>
      </w:r>
    </w:p>
    <w:p w14:paraId="1220D2C7" w14:textId="4D5D7FFC" w:rsidR="00416573" w:rsidRPr="00D255EA" w:rsidRDefault="00416573" w:rsidP="00416573">
      <w:r w:rsidRPr="0041657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Spojení:</w:t>
      </w:r>
      <w:r>
        <w:t xml:space="preserve"> </w:t>
      </w:r>
      <w:r w:rsidRPr="0041657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od hlavního nádraží tramvaj </w:t>
      </w:r>
      <w:r w:rsidR="00190C09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č. </w:t>
      </w:r>
      <w:r w:rsidR="0056106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12</w:t>
      </w:r>
      <w:r w:rsidRPr="0041657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směr </w:t>
      </w:r>
      <w:r w:rsidR="0056106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Technologický park, zastávka Červinkova</w:t>
      </w:r>
      <w:r w:rsidRPr="0041657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.</w:t>
      </w:r>
      <w:r w:rsidR="0048393B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</w:t>
      </w:r>
      <w:r w:rsidR="00190C09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Od zastávky</w:t>
      </w:r>
      <w:r w:rsidR="0048393B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po ulici </w:t>
      </w:r>
      <w:r w:rsidR="008A2E0E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Červinkova a pak vlevo</w:t>
      </w:r>
      <w:r w:rsidR="00190C09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po ulici</w:t>
      </w:r>
      <w:r w:rsidR="008A2E0E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</w:t>
      </w:r>
      <w:r w:rsidR="008016B5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Vodova</w:t>
      </w:r>
      <w:r w:rsidR="00190C09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do areálu Starez</w:t>
      </w:r>
      <w:r w:rsidR="00BE196B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.</w:t>
      </w:r>
    </w:p>
    <w:p w14:paraId="50EC4FE0" w14:textId="5342BD18" w:rsidR="0050712D" w:rsidRPr="0050712D" w:rsidRDefault="0050712D" w:rsidP="004165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</w:pPr>
      <w:r w:rsidRPr="0050712D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Parkování: </w:t>
      </w:r>
      <w:r w:rsidR="003F5998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před areálem hotelu</w:t>
      </w: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. </w:t>
      </w:r>
      <w:r w:rsidR="00A31BC2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(Modré zóny </w:t>
      </w:r>
      <w:r w:rsidR="008016B5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v okolí </w:t>
      </w:r>
      <w:r w:rsidR="00A31BC2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lze využít bezplatně od 6.00 do 17.00)</w:t>
      </w:r>
    </w:p>
    <w:p w14:paraId="14C11321" w14:textId="501B2DC1" w:rsidR="0050712D" w:rsidRPr="0050712D" w:rsidRDefault="0050712D" w:rsidP="00420BE3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</w:pPr>
      <w:r w:rsidRPr="0050712D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Vchod: </w:t>
      </w:r>
      <w:r w:rsidR="008016B5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vchodem </w:t>
      </w:r>
      <w:r w:rsidR="000B294E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přes recepci nebo vchodem </w:t>
      </w:r>
      <w:r w:rsidR="001851FF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vlevo </w:t>
      </w:r>
      <w:r w:rsidR="008016B5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před recepcí hotelu</w:t>
      </w: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</w:t>
      </w:r>
      <w:r w:rsidR="0015339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– označeno ukazatelem</w:t>
      </w:r>
    </w:p>
    <w:p w14:paraId="28347CEF" w14:textId="77777777" w:rsidR="003A13C0" w:rsidRDefault="001F094E" w:rsidP="003A13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Prezence od 7:30 do 8:30</w:t>
      </w:r>
    </w:p>
    <w:p w14:paraId="40301D11" w14:textId="680BCFEC" w:rsidR="005C2B7A" w:rsidRDefault="001F094E" w:rsidP="003A13C0">
      <w:pPr>
        <w:shd w:val="clear" w:color="auto" w:fill="FFFFFF"/>
        <w:spacing w:after="120" w:line="240" w:lineRule="auto"/>
        <w:rPr>
          <w:b/>
        </w:rPr>
      </w:pPr>
      <w:r w:rsidRPr="0050712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br/>
      </w:r>
      <w:r w:rsidR="005C2B7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Z</w:t>
      </w:r>
      <w:r w:rsidR="005C2B7A"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ahájení kurzu </w:t>
      </w:r>
      <w:r w:rsidR="005C2B7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v </w:t>
      </w:r>
      <w:r w:rsidR="005C2B7A"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8</w:t>
      </w:r>
      <w:r w:rsidR="005C2B7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:</w:t>
      </w:r>
      <w:r w:rsidR="005C2B7A"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30 s pravidelnými přestávkami</w:t>
      </w:r>
    </w:p>
    <w:p w14:paraId="46DD2BB8" w14:textId="5CFEC0C5" w:rsidR="00D255EA" w:rsidRPr="003A13C0" w:rsidRDefault="005B1708" w:rsidP="003A13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</w:pP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Program:</w:t>
      </w:r>
      <w:r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</w:t>
      </w:r>
      <w:r w:rsidRPr="005B1708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v rozsahu </w:t>
      </w:r>
      <w:r w:rsidR="00FF14A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8</w:t>
      </w:r>
      <w:r w:rsidRPr="005B1708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vyučovacích hodin</w:t>
      </w:r>
      <w:r w:rsidR="00FF14AD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.</w:t>
      </w:r>
    </w:p>
    <w:p w14:paraId="5D13FEDD" w14:textId="77777777" w:rsidR="00544E6D" w:rsidRDefault="00D255EA" w:rsidP="00D255EA">
      <w:pPr>
        <w:tabs>
          <w:tab w:val="left" w:pos="1080"/>
        </w:tabs>
        <w:spacing w:after="0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Odborná způsobilost a zásady správné praxe v ochraně rostlin</w:t>
      </w:r>
      <w:r w:rsidR="00092B71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;</w:t>
      </w: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</w:t>
      </w:r>
    </w:p>
    <w:p w14:paraId="290369D2" w14:textId="77777777" w:rsidR="00544E6D" w:rsidRDefault="00D255EA" w:rsidP="00D255EA">
      <w:pPr>
        <w:tabs>
          <w:tab w:val="left" w:pos="1080"/>
        </w:tabs>
        <w:spacing w:after="0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Přípravky na ochranu rostlin</w:t>
      </w:r>
      <w:r w:rsidR="00092B71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;</w:t>
      </w: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</w:t>
      </w:r>
    </w:p>
    <w:p w14:paraId="1C8A2A2C" w14:textId="77777777" w:rsidR="00544E6D" w:rsidRDefault="00D255EA" w:rsidP="00D255EA">
      <w:pPr>
        <w:tabs>
          <w:tab w:val="left" w:pos="1080"/>
        </w:tabs>
        <w:spacing w:after="0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Aplikační technika, pravidla pro používání POR</w:t>
      </w:r>
      <w:r w:rsidR="00092B71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;</w:t>
      </w: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 </w:t>
      </w:r>
    </w:p>
    <w:p w14:paraId="10E78C34" w14:textId="634FFCC7" w:rsidR="00544E6D" w:rsidRDefault="00D255EA" w:rsidP="00D255EA">
      <w:pPr>
        <w:tabs>
          <w:tab w:val="left" w:pos="1080"/>
        </w:tabs>
        <w:spacing w:after="0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Zdravotnická problematika včetně první   pomoci</w:t>
      </w:r>
      <w:r w:rsidR="00092B71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;</w:t>
      </w: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 </w:t>
      </w:r>
    </w:p>
    <w:p w14:paraId="38EC05C3" w14:textId="7B80A284" w:rsidR="00D255EA" w:rsidRPr="00D255EA" w:rsidRDefault="00D255EA" w:rsidP="00D255EA">
      <w:pPr>
        <w:tabs>
          <w:tab w:val="left" w:pos="1080"/>
        </w:tabs>
        <w:spacing w:after="0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Zemědělská problematika  </w:t>
      </w:r>
    </w:p>
    <w:p w14:paraId="51A5ED92" w14:textId="32B76D62" w:rsidR="00D255EA" w:rsidRPr="00D255EA" w:rsidRDefault="00D255EA" w:rsidP="00D255EA">
      <w:pPr>
        <w:tabs>
          <w:tab w:val="left" w:pos="1080"/>
        </w:tabs>
        <w:spacing w:after="0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Předpokládané ukončení </w:t>
      </w:r>
      <w:r w:rsidR="003A13C0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školení a předání osvědčení</w:t>
      </w: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 xml:space="preserve"> 1</w:t>
      </w:r>
      <w:r w:rsidR="00291FF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6</w:t>
      </w:r>
      <w:r w:rsidRPr="00D255EA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.30 hod.</w:t>
      </w:r>
    </w:p>
    <w:p w14:paraId="4C7804EA" w14:textId="2D0C8324" w:rsidR="005B1708" w:rsidRDefault="005B1708" w:rsidP="0050712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</w:pPr>
    </w:p>
    <w:p w14:paraId="18E6C4CF" w14:textId="6981D7E6" w:rsidR="005B1708" w:rsidRPr="00420BE3" w:rsidRDefault="005B1708" w:rsidP="00092B71">
      <w:pPr>
        <w:shd w:val="clear" w:color="auto" w:fill="FFFFFF"/>
        <w:spacing w:after="0" w:line="240" w:lineRule="auto"/>
      </w:pPr>
      <w:r w:rsidRPr="00420BE3">
        <w:rPr>
          <w:rFonts w:ascii="Segoe UI" w:eastAsia="Times New Roman" w:hAnsi="Segoe UI" w:cs="Segoe UI"/>
          <w:b/>
          <w:bCs/>
          <w:color w:val="1E293B"/>
          <w:sz w:val="21"/>
          <w:szCs w:val="21"/>
          <w:lang w:eastAsia="cs-CZ"/>
        </w:rPr>
        <w:t>Přednášející:</w:t>
      </w:r>
      <w:r w:rsidRPr="00420BE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 Ing. Jan Blažek</w:t>
      </w:r>
      <w:r w:rsidR="00533391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, </w:t>
      </w:r>
      <w:r w:rsidR="00533391" w:rsidRPr="00420BE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MUDr. Barbara Gazdíková</w:t>
      </w:r>
      <w:r w:rsidR="00533391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 xml:space="preserve">, </w:t>
      </w:r>
      <w:r w:rsidR="00533391" w:rsidRPr="00420BE3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Ing. Petr Harašta, PhD</w:t>
      </w:r>
      <w:r w:rsidR="000B294E">
        <w:rPr>
          <w:rFonts w:ascii="Segoe UI" w:eastAsia="Times New Roman" w:hAnsi="Segoe UI" w:cs="Segoe UI"/>
          <w:color w:val="1E293B"/>
          <w:sz w:val="21"/>
          <w:szCs w:val="21"/>
          <w:lang w:eastAsia="cs-CZ"/>
        </w:rPr>
        <w:t>.</w:t>
      </w:r>
      <w:r w:rsidRPr="00420BE3">
        <w:t xml:space="preserve"> </w:t>
      </w:r>
    </w:p>
    <w:sectPr w:rsidR="005B1708" w:rsidRPr="00420BE3" w:rsidSect="00420BE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C04D" w14:textId="77777777" w:rsidR="00384732" w:rsidRDefault="00384732" w:rsidP="00416573">
      <w:pPr>
        <w:spacing w:after="0" w:line="240" w:lineRule="auto"/>
      </w:pPr>
      <w:r>
        <w:separator/>
      </w:r>
    </w:p>
  </w:endnote>
  <w:endnote w:type="continuationSeparator" w:id="0">
    <w:p w14:paraId="4810EA34" w14:textId="77777777" w:rsidR="00384732" w:rsidRDefault="00384732" w:rsidP="0041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2190" w14:textId="77777777" w:rsidR="00384732" w:rsidRDefault="00384732" w:rsidP="00416573">
      <w:pPr>
        <w:spacing w:after="0" w:line="240" w:lineRule="auto"/>
      </w:pPr>
      <w:r>
        <w:separator/>
      </w:r>
    </w:p>
  </w:footnote>
  <w:footnote w:type="continuationSeparator" w:id="0">
    <w:p w14:paraId="0C420837" w14:textId="77777777" w:rsidR="00384732" w:rsidRDefault="00384732" w:rsidP="0041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92FA" w14:textId="2C8E3B75" w:rsidR="00416573" w:rsidRDefault="0041657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BC427" wp14:editId="7CA77826">
          <wp:simplePos x="0" y="0"/>
          <wp:positionH relativeFrom="margin">
            <wp:posOffset>-222551</wp:posOffset>
          </wp:positionH>
          <wp:positionV relativeFrom="paragraph">
            <wp:posOffset>-448177</wp:posOffset>
          </wp:positionV>
          <wp:extent cx="955675" cy="955675"/>
          <wp:effectExtent l="0" t="0" r="0" b="0"/>
          <wp:wrapSquare wrapText="bothSides"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955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2D"/>
    <w:rsid w:val="00092B71"/>
    <w:rsid w:val="000963DD"/>
    <w:rsid w:val="000B294E"/>
    <w:rsid w:val="000E1B07"/>
    <w:rsid w:val="0015339D"/>
    <w:rsid w:val="001851FF"/>
    <w:rsid w:val="00190C09"/>
    <w:rsid w:val="001D5C8D"/>
    <w:rsid w:val="001F094E"/>
    <w:rsid w:val="00242BA6"/>
    <w:rsid w:val="00291FF3"/>
    <w:rsid w:val="00316E16"/>
    <w:rsid w:val="00375968"/>
    <w:rsid w:val="00384732"/>
    <w:rsid w:val="003A13C0"/>
    <w:rsid w:val="003A1F36"/>
    <w:rsid w:val="003F5998"/>
    <w:rsid w:val="00416573"/>
    <w:rsid w:val="00420BE3"/>
    <w:rsid w:val="00454366"/>
    <w:rsid w:val="0048393B"/>
    <w:rsid w:val="004B5D83"/>
    <w:rsid w:val="004E1B93"/>
    <w:rsid w:val="004E3261"/>
    <w:rsid w:val="004F5F1B"/>
    <w:rsid w:val="0050712D"/>
    <w:rsid w:val="0052255C"/>
    <w:rsid w:val="00533391"/>
    <w:rsid w:val="00544E6D"/>
    <w:rsid w:val="00545763"/>
    <w:rsid w:val="00561063"/>
    <w:rsid w:val="0056248D"/>
    <w:rsid w:val="00563CD6"/>
    <w:rsid w:val="0058095E"/>
    <w:rsid w:val="00592CCF"/>
    <w:rsid w:val="005B1708"/>
    <w:rsid w:val="005B78D3"/>
    <w:rsid w:val="005C2B7A"/>
    <w:rsid w:val="005C6315"/>
    <w:rsid w:val="00625DBD"/>
    <w:rsid w:val="00636F85"/>
    <w:rsid w:val="00676658"/>
    <w:rsid w:val="00734752"/>
    <w:rsid w:val="007E5D27"/>
    <w:rsid w:val="008016B5"/>
    <w:rsid w:val="008A2E0E"/>
    <w:rsid w:val="008E0D69"/>
    <w:rsid w:val="008E6113"/>
    <w:rsid w:val="009407B5"/>
    <w:rsid w:val="00942219"/>
    <w:rsid w:val="00A04547"/>
    <w:rsid w:val="00A31BC2"/>
    <w:rsid w:val="00A73D82"/>
    <w:rsid w:val="00AA64EB"/>
    <w:rsid w:val="00B95BA1"/>
    <w:rsid w:val="00BE196B"/>
    <w:rsid w:val="00BF4BAC"/>
    <w:rsid w:val="00C4715D"/>
    <w:rsid w:val="00C47714"/>
    <w:rsid w:val="00CD2AB4"/>
    <w:rsid w:val="00D255EA"/>
    <w:rsid w:val="00D41C51"/>
    <w:rsid w:val="00E30E87"/>
    <w:rsid w:val="00E83A12"/>
    <w:rsid w:val="00EB3406"/>
    <w:rsid w:val="00ED535C"/>
    <w:rsid w:val="00F05848"/>
    <w:rsid w:val="00F30225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4E50"/>
  <w15:chartTrackingRefBased/>
  <w15:docId w15:val="{93887F8F-DCD4-4B3C-9B3B-E09FB4C1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712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1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573"/>
  </w:style>
  <w:style w:type="paragraph" w:styleId="Zpat">
    <w:name w:val="footer"/>
    <w:basedOn w:val="Normln"/>
    <w:link w:val="ZpatChar"/>
    <w:uiPriority w:val="99"/>
    <w:unhideWhenUsed/>
    <w:rsid w:val="0041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Harašta</dc:creator>
  <cp:keywords/>
  <dc:description/>
  <cp:lastModifiedBy>Petr Harašta</cp:lastModifiedBy>
  <cp:revision>43</cp:revision>
  <dcterms:created xsi:type="dcterms:W3CDTF">2022-05-01T18:27:00Z</dcterms:created>
  <dcterms:modified xsi:type="dcterms:W3CDTF">2025-03-22T06:20:00Z</dcterms:modified>
</cp:coreProperties>
</file>